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553F">
      <w:pPr>
        <w:pStyle w:val="1"/>
      </w:pPr>
      <w:hyperlink r:id="rId4" w:history="1">
        <w:r>
          <w:rPr>
            <w:rStyle w:val="a4"/>
            <w:b w:val="0"/>
            <w:bCs w:val="0"/>
          </w:rPr>
          <w:t>Федеральный закон от 17 июля 2009 г. N 172-ФЗ</w:t>
        </w:r>
        <w:r>
          <w:rPr>
            <w:rStyle w:val="a4"/>
            <w:b w:val="0"/>
            <w:bCs w:val="0"/>
          </w:rPr>
          <w:br/>
          <w:t>"Об антикоррупционной экспертизе нормативных правовых актов и про</w:t>
        </w:r>
        <w:r>
          <w:rPr>
            <w:rStyle w:val="a4"/>
            <w:b w:val="0"/>
            <w:bCs w:val="0"/>
          </w:rPr>
          <w:t>ектов нормативных правовых актов"</w:t>
        </w:r>
      </w:hyperlink>
    </w:p>
    <w:p w:rsidR="00000000" w:rsidRDefault="00F3553F"/>
    <w:p w:rsidR="00000000" w:rsidRDefault="00F3553F">
      <w:r>
        <w:rPr>
          <w:rStyle w:val="a3"/>
        </w:rPr>
        <w:t>Принят Государственной Думой 3 июля 2009 года</w:t>
      </w:r>
    </w:p>
    <w:p w:rsidR="00000000" w:rsidRDefault="00F3553F">
      <w:r>
        <w:rPr>
          <w:rStyle w:val="a3"/>
        </w:rPr>
        <w:t>Одобрен Советом Федерации 7 июля 2009 года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3553F">
      <w:pPr>
        <w:pStyle w:val="afa"/>
      </w:pPr>
      <w:bookmarkStart w:id="0" w:name="sub_549488180"/>
      <w:r>
        <w:t>См. комментарий к настоящему Федеральному закону</w:t>
      </w:r>
    </w:p>
    <w:bookmarkEnd w:id="0"/>
    <w:p w:rsidR="00000000" w:rsidRDefault="00F3553F">
      <w:pPr>
        <w:pStyle w:val="afa"/>
      </w:pPr>
    </w:p>
    <w:p w:rsidR="00000000" w:rsidRDefault="00F3553F">
      <w:bookmarkStart w:id="1" w:name="sub_1"/>
      <w:r>
        <w:rPr>
          <w:rStyle w:val="a3"/>
        </w:rPr>
        <w:t>Статья 1</w:t>
      </w:r>
    </w:p>
    <w:p w:rsidR="00000000" w:rsidRDefault="00F3553F">
      <w:bookmarkStart w:id="2" w:name="sub_11"/>
      <w:bookmarkEnd w:id="1"/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F3553F">
      <w:bookmarkStart w:id="3" w:name="sub_12"/>
      <w:bookmarkEnd w:id="2"/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</w:t>
      </w:r>
      <w:r>
        <w:t>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bookmarkEnd w:id="3"/>
    <w:p w:rsidR="00000000" w:rsidRDefault="00F3553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3553F">
      <w:pPr>
        <w:pStyle w:val="afa"/>
      </w:pPr>
      <w:bookmarkStart w:id="4" w:name="sub_549494368"/>
      <w:r>
        <w:t>См. комментарии к статье 1 насто</w:t>
      </w:r>
      <w:r>
        <w:t>ящего Федерального закона</w:t>
      </w:r>
    </w:p>
    <w:bookmarkEnd w:id="4"/>
    <w:p w:rsidR="00000000" w:rsidRDefault="00F3553F">
      <w:pPr>
        <w:pStyle w:val="afa"/>
      </w:pPr>
    </w:p>
    <w:p w:rsidR="00000000" w:rsidRDefault="00F3553F">
      <w:bookmarkStart w:id="5" w:name="sub_2"/>
      <w:r>
        <w:rPr>
          <w:rStyle w:val="a3"/>
        </w:rPr>
        <w:t>Статья 2</w:t>
      </w:r>
    </w:p>
    <w:bookmarkEnd w:id="5"/>
    <w:p w:rsidR="00000000" w:rsidRDefault="00F3553F"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00000" w:rsidRDefault="00F3553F">
      <w:bookmarkStart w:id="6" w:name="sub_21"/>
      <w:r>
        <w:t>1) обязательность проведения антикоррупционной эксперт</w:t>
      </w:r>
      <w:r>
        <w:t>изы проектов нормативных правовых актов;</w:t>
      </w:r>
    </w:p>
    <w:p w:rsidR="00000000" w:rsidRDefault="00F3553F">
      <w:bookmarkStart w:id="7" w:name="sub_22"/>
      <w:bookmarkEnd w:id="6"/>
      <w:r>
        <w:t>2) оценка нормативного правового акта во взаимосвязи с другими нормативными правовыми актами;</w:t>
      </w:r>
    </w:p>
    <w:p w:rsidR="00000000" w:rsidRDefault="00F3553F">
      <w:bookmarkStart w:id="8" w:name="sub_23"/>
      <w:bookmarkEnd w:id="7"/>
      <w:r>
        <w:t>3) обоснованность, объективность и проверяемость результатов антикоррупционной экспертизы нормати</w:t>
      </w:r>
      <w:r>
        <w:t>вных правовых актов (проектов нормативных правовых актов);</w:t>
      </w:r>
    </w:p>
    <w:p w:rsidR="00000000" w:rsidRDefault="00F3553F">
      <w:bookmarkStart w:id="9" w:name="sub_24"/>
      <w:bookmarkEnd w:id="8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F3553F">
      <w:bookmarkStart w:id="10" w:name="sub_25"/>
      <w:bookmarkEnd w:id="9"/>
      <w:r>
        <w:t>5) сотрудничество федеральных органов исполн</w:t>
      </w:r>
      <w:r>
        <w:t>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</w:t>
      </w:r>
      <w:r>
        <w:t>ского общества при проведении антикоррупционной экспертизы нормативных правовых актов (проектов нормативных правовых актов).</w:t>
      </w:r>
    </w:p>
    <w:bookmarkEnd w:id="10"/>
    <w:p w:rsidR="00000000" w:rsidRDefault="00F3553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3553F">
      <w:pPr>
        <w:pStyle w:val="afa"/>
      </w:pPr>
      <w:r>
        <w:t>См. комментарии к статье 2 настоящего Федерального закона</w:t>
      </w:r>
    </w:p>
    <w:p w:rsidR="00000000" w:rsidRDefault="00F3553F">
      <w:pPr>
        <w:pStyle w:val="afa"/>
      </w:pPr>
    </w:p>
    <w:p w:rsidR="00000000" w:rsidRDefault="00F3553F">
      <w:bookmarkStart w:id="11" w:name="sub_3"/>
      <w:r>
        <w:rPr>
          <w:rStyle w:val="a3"/>
        </w:rPr>
        <w:t>Статья 3</w:t>
      </w:r>
    </w:p>
    <w:p w:rsidR="00000000" w:rsidRDefault="00F3553F">
      <w:bookmarkStart w:id="12" w:name="sub_31"/>
      <w:bookmarkEnd w:id="11"/>
      <w:r>
        <w:t>1. Антикоррупционная экспертиза н</w:t>
      </w:r>
      <w:r>
        <w:t>ормативных правовых актов (проектов нормативных правовых актов) проводится:</w:t>
      </w:r>
    </w:p>
    <w:p w:rsidR="00000000" w:rsidRDefault="00F3553F">
      <w:bookmarkStart w:id="13" w:name="sub_311"/>
      <w:bookmarkEnd w:id="12"/>
      <w:r>
        <w:lastRenderedPageBreak/>
        <w:t xml:space="preserve">1) прокуратурой Российской Федерации - в соответствии с настоящим Федеральным законом и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</w:t>
      </w:r>
      <w:r>
        <w:t xml:space="preserve">кой Федерации", в установленном Генеральной прокуратурой Российской Федерации порядке и согласно </w:t>
      </w:r>
      <w:hyperlink r:id="rId6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Федерации;</w:t>
      </w:r>
    </w:p>
    <w:p w:rsidR="00000000" w:rsidRDefault="00F3553F">
      <w:bookmarkStart w:id="14" w:name="sub_312"/>
      <w:bookmarkEnd w:id="13"/>
      <w:r>
        <w:t xml:space="preserve">2) </w:t>
      </w:r>
      <w:hyperlink r:id="rId7" w:history="1">
        <w:r>
          <w:rPr>
            <w:rStyle w:val="a4"/>
          </w:rPr>
          <w:t>федеральн</w:t>
        </w:r>
        <w:r>
          <w:rPr>
            <w:rStyle w:val="a4"/>
          </w:rPr>
          <w:t>ым органом исполнительной власти в области юстиции</w:t>
        </w:r>
      </w:hyperlink>
      <w:r>
        <w:t xml:space="preserve"> - в соответствии с настоящим Федеральным законом, в </w:t>
      </w:r>
      <w:hyperlink r:id="rId8" w:history="1">
        <w:r>
          <w:rPr>
            <w:rStyle w:val="a4"/>
          </w:rPr>
          <w:t>порядке</w:t>
        </w:r>
      </w:hyperlink>
      <w:r>
        <w:t xml:space="preserve"> и согласно </w:t>
      </w:r>
      <w:hyperlink r:id="rId9" w:history="1">
        <w:r>
          <w:rPr>
            <w:rStyle w:val="a4"/>
          </w:rPr>
          <w:t>методике</w:t>
        </w:r>
      </w:hyperlink>
      <w:r>
        <w:t>, определенным Правительством Российской Федерации;</w:t>
      </w:r>
    </w:p>
    <w:p w:rsidR="00000000" w:rsidRDefault="00F3553F">
      <w:bookmarkStart w:id="15" w:name="sub_313"/>
      <w:bookmarkEnd w:id="14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0" w:history="1">
        <w:r>
          <w:rPr>
            <w:rStyle w:val="a4"/>
          </w:rPr>
          <w:t>порядке</w:t>
        </w:r>
      </w:hyperlink>
      <w:r>
        <w:t>, установленном нормативными правовыми актами соответствующих федеральных органов исполнительной</w:t>
      </w:r>
      <w:r>
        <w:t xml:space="preserve">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1" w:history="1">
        <w:r>
          <w:rPr>
            <w:rStyle w:val="a4"/>
          </w:rPr>
          <w:t>методике</w:t>
        </w:r>
      </w:hyperlink>
      <w:r>
        <w:t>, определенной Правительством Российской Федерации.</w:t>
      </w:r>
    </w:p>
    <w:p w:rsidR="00000000" w:rsidRDefault="00F3553F">
      <w:bookmarkStart w:id="16" w:name="sub_32"/>
      <w:bookmarkEnd w:id="15"/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00000" w:rsidRDefault="00F3553F">
      <w:bookmarkStart w:id="17" w:name="sub_321"/>
      <w:bookmarkEnd w:id="16"/>
      <w:r>
        <w:t>1) прав, свобод и обязанностей человека и гражданина;</w:t>
      </w:r>
    </w:p>
    <w:p w:rsidR="00000000" w:rsidRDefault="00F3553F">
      <w:bookmarkStart w:id="18" w:name="sub_322"/>
      <w:bookmarkEnd w:id="17"/>
      <w:r>
        <w:t xml:space="preserve">2) государственной и муниципальной собственности, государственной и муниципальной службы, </w:t>
      </w:r>
      <w:hyperlink r:id="rId12" w:history="1">
        <w:r>
          <w:rPr>
            <w:rStyle w:val="a4"/>
          </w:rPr>
          <w:t>бюджетного</w:t>
        </w:r>
      </w:hyperlink>
      <w:r>
        <w:t xml:space="preserve">, </w:t>
      </w:r>
      <w:hyperlink r:id="rId13" w:history="1">
        <w:r>
          <w:rPr>
            <w:rStyle w:val="a4"/>
          </w:rPr>
          <w:t>налогового</w:t>
        </w:r>
      </w:hyperlink>
      <w:r>
        <w:t>, та</w:t>
      </w:r>
      <w:r>
        <w:t xml:space="preserve">моженного, </w:t>
      </w:r>
      <w:hyperlink r:id="rId14" w:history="1">
        <w:r>
          <w:rPr>
            <w:rStyle w:val="a4"/>
          </w:rPr>
          <w:t>лесного</w:t>
        </w:r>
      </w:hyperlink>
      <w:r>
        <w:t xml:space="preserve">, </w:t>
      </w:r>
      <w:hyperlink r:id="rId15" w:history="1">
        <w:r>
          <w:rPr>
            <w:rStyle w:val="a4"/>
          </w:rPr>
          <w:t>водного</w:t>
        </w:r>
      </w:hyperlink>
      <w:r>
        <w:t xml:space="preserve">, </w:t>
      </w:r>
      <w:hyperlink r:id="rId16" w:history="1">
        <w:r>
          <w:rPr>
            <w:rStyle w:val="a4"/>
          </w:rPr>
          <w:t>земельного</w:t>
        </w:r>
      </w:hyperlink>
      <w:r>
        <w:t xml:space="preserve">, </w:t>
      </w:r>
      <w:hyperlink r:id="rId17" w:history="1">
        <w:r>
          <w:rPr>
            <w:rStyle w:val="a4"/>
          </w:rPr>
          <w:t>градостроительного</w:t>
        </w:r>
      </w:hyperlink>
      <w:r>
        <w:t xml:space="preserve">, </w:t>
      </w:r>
      <w:hyperlink r:id="rId18" w:history="1">
        <w:r>
          <w:rPr>
            <w:rStyle w:val="a4"/>
          </w:rPr>
          <w:t>природоохранного з</w:t>
        </w:r>
        <w:r>
          <w:rPr>
            <w:rStyle w:val="a4"/>
          </w:rPr>
          <w:t>аконодательства</w:t>
        </w:r>
      </w:hyperlink>
      <w:r>
        <w:t xml:space="preserve">, </w:t>
      </w:r>
      <w:hyperlink r:id="rId19" w:history="1">
        <w:r>
          <w:rPr>
            <w:rStyle w:val="a4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</w:t>
      </w:r>
      <w:r>
        <w:t>го закона;</w:t>
      </w:r>
    </w:p>
    <w:p w:rsidR="00000000" w:rsidRDefault="00F3553F">
      <w:bookmarkStart w:id="19" w:name="sub_323"/>
      <w:bookmarkEnd w:id="18"/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End w:id="19"/>
    <w:p w:rsidR="00000000" w:rsidRDefault="00F3553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3553F">
      <w:pPr>
        <w:pStyle w:val="afa"/>
      </w:pPr>
      <w:r>
        <w:t xml:space="preserve">Об организации проведения антикоррупционной экспертизы нормативных правовых актов см. </w:t>
      </w:r>
      <w:hyperlink r:id="rId20" w:history="1">
        <w:r>
          <w:rPr>
            <w:rStyle w:val="a4"/>
          </w:rPr>
          <w:t>приказ</w:t>
        </w:r>
      </w:hyperlink>
      <w:r>
        <w:t xml:space="preserve"> Генеральной прокуратуры РФ от 28 декабря 2009 г. N 400</w:t>
      </w:r>
    </w:p>
    <w:p w:rsidR="00000000" w:rsidRDefault="00F3553F">
      <w:bookmarkStart w:id="20" w:name="sub_33"/>
      <w:r>
        <w:t xml:space="preserve">3. </w:t>
      </w:r>
      <w:hyperlink r:id="rId21" w:history="1">
        <w:r>
          <w:rPr>
            <w:rStyle w:val="a4"/>
          </w:rPr>
          <w:t>Федеральный орган исполните</w:t>
        </w:r>
        <w:r>
          <w:rPr>
            <w:rStyle w:val="a4"/>
          </w:rPr>
          <w:t>льной власти</w:t>
        </w:r>
      </w:hyperlink>
      <w:r>
        <w:t xml:space="preserve"> в области юстиции проводит антикоррупционную экспертизу:</w:t>
      </w:r>
    </w:p>
    <w:p w:rsidR="00000000" w:rsidRDefault="00F3553F">
      <w:bookmarkStart w:id="21" w:name="sub_331"/>
      <w:bookmarkEnd w:id="20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</w:t>
      </w:r>
      <w:r>
        <w:t xml:space="preserve"> органами исполнительной власти, иными государственными органами и организациями, - при проведении их правовой экспертизы;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bookmarkStart w:id="22" w:name="sub_332"/>
      <w:bookmarkEnd w:id="21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F3553F">
      <w:pPr>
        <w:pStyle w:val="afb"/>
      </w:pPr>
      <w:r>
        <w:fldChar w:fldCharType="begin"/>
      </w:r>
      <w:r>
        <w:instrText>HYPERLINK "garantF1://70378702.0"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октября 2013 г. N 279-ФЗ</w:t>
      </w:r>
      <w:r>
        <w:t xml:space="preserve"> в пункт 2 части 3 статьи 3 настоящего Федерального закона внесены изменения</w:t>
      </w:r>
    </w:p>
    <w:p w:rsidR="00000000" w:rsidRDefault="00F3553F">
      <w:pPr>
        <w:pStyle w:val="afb"/>
      </w:pPr>
      <w:hyperlink r:id="rId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F3553F">
      <w:r>
        <w:t>2) проектов поправок Правительства Российской Федерации к проектам федеральных законов, подготовленным</w:t>
      </w:r>
      <w:r>
        <w:t xml:space="preserve">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00000" w:rsidRDefault="00F3553F">
      <w:bookmarkStart w:id="23" w:name="sub_333"/>
      <w:r>
        <w:t>3) нормативных правовых актов федеральных органов исполнительной власти, иных государственных органов и организац</w:t>
      </w:r>
      <w:r>
        <w:t xml:space="preserve">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</w:t>
      </w:r>
      <w:r>
        <w:lastRenderedPageBreak/>
        <w:t>муниципальных образований - при их государственной регистрации;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bookmarkStart w:id="24" w:name="sub_334"/>
      <w:bookmarkEnd w:id="23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F3553F">
      <w:pPr>
        <w:pStyle w:val="afb"/>
      </w:pPr>
      <w:r>
        <w:fldChar w:fldCharType="begin"/>
      </w:r>
      <w:r>
        <w:instrText>HYPERLINK "garantF1://12091970.22113"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в пункт 2 части 3 статьи 3 настоящего Федерального зако</w:t>
      </w:r>
      <w:r>
        <w:t>на внесены изменения</w:t>
      </w:r>
    </w:p>
    <w:p w:rsidR="00000000" w:rsidRDefault="00F3553F">
      <w:pPr>
        <w:pStyle w:val="afb"/>
      </w:pPr>
      <w:hyperlink r:id="rId2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F3553F"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</w:t>
      </w:r>
      <w:r>
        <w:t xml:space="preserve"> актов субъектов Российской Федерации.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3553F">
      <w:pPr>
        <w:pStyle w:val="afa"/>
      </w:pPr>
      <w:r>
        <w:t xml:space="preserve">См. </w:t>
      </w:r>
      <w:hyperlink r:id="rId24" w:history="1">
        <w:r>
          <w:rPr>
            <w:rStyle w:val="a4"/>
          </w:rPr>
          <w:t>Порядок</w:t>
        </w:r>
      </w:hyperlink>
      <w: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</w:t>
      </w:r>
      <w:r>
        <w:t xml:space="preserve">разделениями Минюста России, утвержденный </w:t>
      </w:r>
      <w:hyperlink r:id="rId25" w:history="1">
        <w:r>
          <w:rPr>
            <w:rStyle w:val="a4"/>
          </w:rPr>
          <w:t>приказом</w:t>
        </w:r>
      </w:hyperlink>
      <w:r>
        <w:t xml:space="preserve"> Минюста России от 4 октября 2013 г. N 187</w:t>
      </w:r>
    </w:p>
    <w:p w:rsidR="00000000" w:rsidRDefault="00F3553F">
      <w:bookmarkStart w:id="25" w:name="sub_34"/>
      <w:r>
        <w:t>4. Органы, организации, их должностные лица проводят антикоррупционную экспертизу принятых ими нормативных правовых актов</w:t>
      </w:r>
      <w:r>
        <w:t xml:space="preserve"> (проектов нормативных правовых актов) при проведении их правовой экспертизы и мониторинге их применения.</w:t>
      </w:r>
    </w:p>
    <w:p w:rsidR="00000000" w:rsidRDefault="00F3553F">
      <w:bookmarkStart w:id="26" w:name="sub_35"/>
      <w:bookmarkEnd w:id="25"/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</w:t>
      </w:r>
      <w:r>
        <w:t>циогенных факторов, принятие мер по устранению которых не относится к их компетенции, информируют об этом органы прокуратуры.</w:t>
      </w:r>
    </w:p>
    <w:bookmarkEnd w:id="26"/>
    <w:p w:rsidR="00000000" w:rsidRDefault="00F3553F"/>
    <w:p w:rsidR="00000000" w:rsidRDefault="00F3553F">
      <w:pPr>
        <w:pStyle w:val="afa"/>
        <w:rPr>
          <w:color w:val="000000"/>
          <w:sz w:val="16"/>
          <w:szCs w:val="16"/>
        </w:rPr>
      </w:pPr>
      <w:bookmarkStart w:id="27" w:name="sub_36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000000" w:rsidRDefault="00F3553F">
      <w:pPr>
        <w:pStyle w:val="afb"/>
      </w:pPr>
      <w:r>
        <w:fldChar w:fldCharType="begin"/>
      </w:r>
      <w:r>
        <w:instrText>HYPERLINK "garantF1://12091970.2212"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</w:t>
      </w:r>
      <w:r>
        <w:t>-ФЗ статья 3 настоящего Федерального закона дополнена частью 6</w:t>
      </w:r>
    </w:p>
    <w:p w:rsidR="00000000" w:rsidRDefault="00F3553F"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</w:t>
      </w:r>
      <w:r>
        <w:t>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bookmarkStart w:id="28" w:name="sub_37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000000" w:rsidRDefault="00F3553F">
      <w:pPr>
        <w:pStyle w:val="afb"/>
      </w:pPr>
      <w:r>
        <w:fldChar w:fldCharType="begin"/>
      </w:r>
      <w:r>
        <w:instrText>HYPERLINK "garantF1://12091970.2213"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ст</w:t>
      </w:r>
      <w:r>
        <w:t>атья 3 настоящего Федерального закона дополнена частью 7</w:t>
      </w:r>
    </w:p>
    <w:p w:rsidR="00000000" w:rsidRDefault="00F3553F"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</w:t>
      </w:r>
      <w:r>
        <w:t>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bookmarkStart w:id="29" w:name="sub_3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F3553F">
      <w:pPr>
        <w:pStyle w:val="afb"/>
      </w:pPr>
      <w:r>
        <w:fldChar w:fldCharType="begin"/>
      </w:r>
      <w:r>
        <w:instrText>HYPERLINK "garantF1://12091970.2214"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статья 3 настоящего Федерального закона дополнена частью 8</w:t>
      </w:r>
    </w:p>
    <w:p w:rsidR="00000000" w:rsidRDefault="00F3553F"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</w:t>
      </w:r>
      <w:r>
        <w:t>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</w:t>
      </w:r>
      <w:r>
        <w:t xml:space="preserve">ие из нормативного </w:t>
      </w:r>
      <w:r>
        <w:lastRenderedPageBreak/>
        <w:t>правового акта реорганизованных и (или) упраздненных органа, организации коррупциогенных факторов.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3553F">
      <w:pPr>
        <w:pStyle w:val="afa"/>
      </w:pPr>
      <w:r>
        <w:t>См. комментарии к статье 3 настоящего Федерального закона</w:t>
      </w:r>
    </w:p>
    <w:p w:rsidR="00000000" w:rsidRDefault="00F3553F">
      <w:pPr>
        <w:pStyle w:val="afa"/>
      </w:pPr>
    </w:p>
    <w:p w:rsidR="00000000" w:rsidRDefault="00F3553F"/>
    <w:p w:rsidR="00000000" w:rsidRDefault="00F3553F">
      <w:bookmarkStart w:id="30" w:name="sub_4"/>
      <w:r>
        <w:rPr>
          <w:rStyle w:val="a3"/>
        </w:rPr>
        <w:t>Статья 4</w:t>
      </w:r>
    </w:p>
    <w:p w:rsidR="00000000" w:rsidRDefault="00F3553F">
      <w:bookmarkStart w:id="31" w:name="sub_41"/>
      <w:bookmarkEnd w:id="30"/>
      <w:r>
        <w:t>1. Выявленные в нормативных правовых актах (п</w:t>
      </w:r>
      <w:r>
        <w:t>роектах нормативных правовых актов) коррупциогенные факторы отражаются:</w:t>
      </w:r>
    </w:p>
    <w:p w:rsidR="00000000" w:rsidRDefault="00F3553F">
      <w:bookmarkStart w:id="32" w:name="sub_411"/>
      <w:bookmarkEnd w:id="31"/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</w:t>
      </w:r>
      <w:r>
        <w:t>едерации;</w:t>
      </w:r>
    </w:p>
    <w:p w:rsidR="00000000" w:rsidRDefault="00F3553F">
      <w:bookmarkStart w:id="33" w:name="sub_412"/>
      <w:bookmarkEnd w:id="32"/>
      <w:r>
        <w:t xml:space="preserve">2) в </w:t>
      </w:r>
      <w:hyperlink r:id="rId26" w:history="1">
        <w:r>
          <w:rPr>
            <w:rStyle w:val="a4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sub_3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34" w:history="1">
        <w:r>
          <w:rPr>
            <w:rStyle w:val="a4"/>
          </w:rPr>
          <w:t>4 статьи 3</w:t>
        </w:r>
      </w:hyperlink>
      <w:r>
        <w:t xml:space="preserve"> настоящего Федеральн</w:t>
      </w:r>
      <w:r>
        <w:t>ого закона (далее - заключение).</w:t>
      </w:r>
    </w:p>
    <w:p w:rsidR="00000000" w:rsidRDefault="00F3553F">
      <w:bookmarkStart w:id="34" w:name="sub_42"/>
      <w:bookmarkEnd w:id="33"/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</w:t>
      </w:r>
      <w:r>
        <w:t>ожены способы их устранения.</w:t>
      </w:r>
    </w:p>
    <w:p w:rsidR="00000000" w:rsidRDefault="00F3553F">
      <w:bookmarkStart w:id="35" w:name="sub_43"/>
      <w:bookmarkEnd w:id="34"/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</w:t>
      </w:r>
      <w:r>
        <w:t>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</w:t>
      </w:r>
      <w:r>
        <w:t>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</w:t>
      </w:r>
      <w:r>
        <w:t>оторый издал этот акт, в соответствии с его компетенцией.</w:t>
      </w:r>
    </w:p>
    <w:p w:rsidR="00000000" w:rsidRDefault="00F3553F">
      <w:bookmarkStart w:id="36" w:name="sub_44"/>
      <w:bookmarkEnd w:id="35"/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bookmarkStart w:id="37" w:name="sub_441"/>
      <w:bookmarkEnd w:id="36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F3553F">
      <w:pPr>
        <w:pStyle w:val="afb"/>
      </w:pPr>
      <w:r>
        <w:fldChar w:fldCharType="begin"/>
      </w:r>
      <w:r>
        <w:instrText>HYPERLINK "garantF1://120919</w:instrText>
      </w:r>
      <w:r>
        <w:instrText>70.2221"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статья 4 настоящего Федерального закона дополнена частью 4.1</w:t>
      </w:r>
    </w:p>
    <w:p w:rsidR="00000000" w:rsidRDefault="00F3553F"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sub_333" w:history="1">
        <w:r>
          <w:rPr>
            <w:rStyle w:val="a4"/>
          </w:rPr>
          <w:t>пунктом 3 ч</w:t>
        </w:r>
        <w:r>
          <w:rPr>
            <w:rStyle w:val="a4"/>
          </w:rPr>
          <w:t>асти 3 статьи 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</w:t>
      </w:r>
      <w:r>
        <w:t>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</w:t>
      </w:r>
      <w:r>
        <w:t>ий указанные акты не подлежат государственной регистрации.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bookmarkStart w:id="38" w:name="sub_45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000000" w:rsidRDefault="00F3553F">
      <w:pPr>
        <w:pStyle w:val="afb"/>
      </w:pPr>
      <w:r>
        <w:fldChar w:fldCharType="begin"/>
      </w:r>
      <w:r>
        <w:instrText>HYPERLINK "garantF1://12091970.2222"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часть 5 статьи </w:t>
      </w:r>
      <w:r>
        <w:t>4 настоящего Федерального закона изложена в новой редакции</w:t>
      </w:r>
    </w:p>
    <w:p w:rsidR="00000000" w:rsidRDefault="00F3553F">
      <w:pPr>
        <w:pStyle w:val="afb"/>
      </w:pPr>
      <w:hyperlink r:id="rId2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F3553F">
      <w:r>
        <w:t xml:space="preserve">5. Заключения, составляемые при проведении антикоррупционной экспертизы в </w:t>
      </w:r>
      <w:r>
        <w:lastRenderedPageBreak/>
        <w:t xml:space="preserve">случаях, предусмотренных </w:t>
      </w:r>
      <w:hyperlink w:anchor="sub_331" w:history="1">
        <w:r>
          <w:rPr>
            <w:rStyle w:val="a4"/>
          </w:rPr>
          <w:t>пу</w:t>
        </w:r>
        <w:r>
          <w:rPr>
            <w:rStyle w:val="a4"/>
          </w:rPr>
          <w:t>нктами 1</w:t>
        </w:r>
      </w:hyperlink>
      <w:r>
        <w:t xml:space="preserve">, </w:t>
      </w:r>
      <w:hyperlink w:anchor="sub_332" w:history="1">
        <w:r>
          <w:rPr>
            <w:rStyle w:val="a4"/>
          </w:rPr>
          <w:t>2</w:t>
        </w:r>
      </w:hyperlink>
      <w:r>
        <w:t xml:space="preserve"> и </w:t>
      </w:r>
      <w:hyperlink w:anchor="sub_334" w:history="1">
        <w:r>
          <w:rPr>
            <w:rStyle w:val="a4"/>
          </w:rPr>
          <w:t>4 части 3 статьи 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bookmarkStart w:id="39" w:name="sub_46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F3553F">
      <w:pPr>
        <w:pStyle w:val="afb"/>
      </w:pPr>
      <w:r>
        <w:fldChar w:fldCharType="begin"/>
      </w:r>
      <w:r>
        <w:instrText>HYPERLINK "garantF1://12091970.2223"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в часть 6 статьи 4 настоящего Федерального закона внесены изменения</w:t>
      </w:r>
    </w:p>
    <w:p w:rsidR="00000000" w:rsidRDefault="00F3553F">
      <w:pPr>
        <w:pStyle w:val="afb"/>
      </w:pPr>
      <w:hyperlink r:id="rId28" w:history="1">
        <w:r>
          <w:rPr>
            <w:rStyle w:val="a4"/>
          </w:rPr>
          <w:t>См. текст части в предыдущей редак</w:t>
        </w:r>
        <w:r>
          <w:rPr>
            <w:rStyle w:val="a4"/>
          </w:rPr>
          <w:t>ции</w:t>
        </w:r>
      </w:hyperlink>
    </w:p>
    <w:p w:rsidR="00000000" w:rsidRDefault="00F3553F">
      <w:r>
        <w:t xml:space="preserve">6. Разногласия, возникающие при оценке указанных в заключении коррупциогенных факторов, разрешаются в </w:t>
      </w:r>
      <w:hyperlink r:id="rId29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3553F">
      <w:pPr>
        <w:pStyle w:val="afa"/>
      </w:pPr>
      <w:r>
        <w:t>См. комментарии к статье 4 настоящего Феде</w:t>
      </w:r>
      <w:r>
        <w:t>рального закона</w:t>
      </w:r>
    </w:p>
    <w:p w:rsidR="00000000" w:rsidRDefault="00F3553F">
      <w:pPr>
        <w:pStyle w:val="afa"/>
      </w:pPr>
    </w:p>
    <w:p w:rsidR="00000000" w:rsidRDefault="00F3553F">
      <w:bookmarkStart w:id="40" w:name="sub_5"/>
      <w:r>
        <w:rPr>
          <w:rStyle w:val="a3"/>
        </w:rPr>
        <w:t>Статья 5</w:t>
      </w:r>
    </w:p>
    <w:p w:rsidR="00000000" w:rsidRDefault="00F3553F">
      <w:pPr>
        <w:pStyle w:val="afa"/>
        <w:rPr>
          <w:color w:val="000000"/>
          <w:sz w:val="16"/>
          <w:szCs w:val="16"/>
        </w:rPr>
      </w:pPr>
      <w:bookmarkStart w:id="41" w:name="sub_51"/>
      <w:bookmarkEnd w:id="40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000000" w:rsidRDefault="00F3553F">
      <w:pPr>
        <w:pStyle w:val="afb"/>
      </w:pPr>
      <w:r>
        <w:fldChar w:fldCharType="begin"/>
      </w:r>
      <w:r>
        <w:instrText>HYPERLINK "garantF1://12091970.223"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в часть 1 статьи 5 настоящего Федерального закона внесены изменения</w:t>
      </w:r>
    </w:p>
    <w:p w:rsidR="00000000" w:rsidRDefault="00F3553F">
      <w:pPr>
        <w:pStyle w:val="afb"/>
      </w:pPr>
      <w:hyperlink r:id="rId3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F3553F">
      <w:r>
        <w:t xml:space="preserve">1. Институты гражданского общества и граждане могут в </w:t>
      </w:r>
      <w:hyperlink r:id="rId31" w:history="1">
        <w:r>
          <w:rPr>
            <w:rStyle w:val="a4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</w:t>
      </w:r>
      <w:r>
        <w:t xml:space="preserve">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 w:history="1">
        <w:r>
          <w:rPr>
            <w:rStyle w:val="a4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</w:t>
      </w:r>
      <w:r>
        <w:t>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00000" w:rsidRDefault="00F3553F">
      <w:bookmarkStart w:id="42" w:name="sub_52"/>
      <w:r>
        <w:t xml:space="preserve">2. В </w:t>
      </w:r>
      <w:hyperlink r:id="rId33" w:history="1">
        <w:r>
          <w:rPr>
            <w:rStyle w:val="a4"/>
          </w:rPr>
          <w:t>заключении</w:t>
        </w:r>
      </w:hyperlink>
      <w:r>
        <w:t xml:space="preserve"> по результатам независимой антикоррупционной э</w:t>
      </w:r>
      <w:r>
        <w:t>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F3553F">
      <w:bookmarkStart w:id="43" w:name="sub_53"/>
      <w:bookmarkEnd w:id="42"/>
      <w:r>
        <w:t>3. Заключение по результатам независимой антикоррупционной экспертизы носит р</w:t>
      </w:r>
      <w:r>
        <w:t>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</w:t>
      </w:r>
      <w:r>
        <w:t xml:space="preserve">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bookmarkEnd w:id="43"/>
    <w:p w:rsidR="00000000" w:rsidRDefault="00F3553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3553F">
      <w:pPr>
        <w:pStyle w:val="afa"/>
      </w:pPr>
      <w:r>
        <w:t>См. комментарии к статье 5 настоящего Федерального закона</w:t>
      </w:r>
    </w:p>
    <w:p w:rsidR="00000000" w:rsidRDefault="00F3553F">
      <w:pPr>
        <w:pStyle w:val="afa"/>
      </w:pPr>
    </w:p>
    <w:tbl>
      <w:tblPr>
        <w:tblW w:w="0" w:type="auto"/>
        <w:tblInd w:w="108" w:type="dxa"/>
        <w:tblLook w:val="0000"/>
      </w:tblPr>
      <w:tblGrid>
        <w:gridCol w:w="6668"/>
        <w:gridCol w:w="33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553F">
            <w:pPr>
              <w:pStyle w:val="afff0"/>
            </w:pPr>
            <w:r>
              <w:t xml:space="preserve">Президент </w:t>
            </w:r>
            <w:r>
              <w:t>Российской Федерации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553F">
            <w:pPr>
              <w:pStyle w:val="aff7"/>
              <w:jc w:val="right"/>
            </w:pPr>
            <w:r>
              <w:t>Д. Медведев</w:t>
            </w:r>
          </w:p>
        </w:tc>
      </w:tr>
    </w:tbl>
    <w:p w:rsidR="00000000" w:rsidRDefault="00F3553F"/>
    <w:p w:rsidR="00000000" w:rsidRDefault="00F3553F">
      <w:pPr>
        <w:pStyle w:val="afff0"/>
      </w:pPr>
      <w:r>
        <w:t>Москва, Кремль</w:t>
      </w:r>
    </w:p>
    <w:p w:rsidR="00000000" w:rsidRDefault="00F3553F">
      <w:pPr>
        <w:pStyle w:val="afff0"/>
      </w:pPr>
      <w:r>
        <w:t>17 июля 2009 г.</w:t>
      </w:r>
    </w:p>
    <w:p w:rsidR="00000000" w:rsidRDefault="00F3553F">
      <w:pPr>
        <w:pStyle w:val="afff0"/>
      </w:pPr>
      <w:r>
        <w:t>N 172-ФЗ</w:t>
      </w:r>
    </w:p>
    <w:p w:rsidR="00000000" w:rsidRDefault="00F3553F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53F"/>
    <w:rsid w:val="00F3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7633.1000" TargetMode="External"/><Relationship Id="rId13" Type="http://schemas.openxmlformats.org/officeDocument/2006/relationships/hyperlink" Target="garantF1://10800200.1" TargetMode="External"/><Relationship Id="rId18" Type="http://schemas.openxmlformats.org/officeDocument/2006/relationships/hyperlink" Target="garantF1://12025350.2" TargetMode="External"/><Relationship Id="rId26" Type="http://schemas.openxmlformats.org/officeDocument/2006/relationships/hyperlink" Target="garantF1://12074990.10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37238.10000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2037238.10000" TargetMode="External"/><Relationship Id="rId12" Type="http://schemas.openxmlformats.org/officeDocument/2006/relationships/hyperlink" Target="garantF1://12012604.2" TargetMode="External"/><Relationship Id="rId17" Type="http://schemas.openxmlformats.org/officeDocument/2006/relationships/hyperlink" Target="garantF1://12038258.0" TargetMode="External"/><Relationship Id="rId25" Type="http://schemas.openxmlformats.org/officeDocument/2006/relationships/hyperlink" Target="garantF1://70375454.0" TargetMode="External"/><Relationship Id="rId33" Type="http://schemas.openxmlformats.org/officeDocument/2006/relationships/hyperlink" Target="garantF1://12091921.10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24624.0" TargetMode="External"/><Relationship Id="rId20" Type="http://schemas.openxmlformats.org/officeDocument/2006/relationships/hyperlink" Target="garantF1://1257231.0" TargetMode="External"/><Relationship Id="rId29" Type="http://schemas.openxmlformats.org/officeDocument/2006/relationships/hyperlink" Target="garantF1://97633.1003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97633.2000" TargetMode="External"/><Relationship Id="rId11" Type="http://schemas.openxmlformats.org/officeDocument/2006/relationships/hyperlink" Target="garantF1://97633.2000" TargetMode="External"/><Relationship Id="rId24" Type="http://schemas.openxmlformats.org/officeDocument/2006/relationships/hyperlink" Target="garantF1://70375454.23" TargetMode="External"/><Relationship Id="rId32" Type="http://schemas.openxmlformats.org/officeDocument/2006/relationships/hyperlink" Target="garantF1://70111164.1000" TargetMode="External"/><Relationship Id="rId5" Type="http://schemas.openxmlformats.org/officeDocument/2006/relationships/hyperlink" Target="garantF1://10064358.91" TargetMode="External"/><Relationship Id="rId15" Type="http://schemas.openxmlformats.org/officeDocument/2006/relationships/hyperlink" Target="garantF1://12047594.2" TargetMode="External"/><Relationship Id="rId23" Type="http://schemas.openxmlformats.org/officeDocument/2006/relationships/hyperlink" Target="garantF1://5661627.334" TargetMode="External"/><Relationship Id="rId28" Type="http://schemas.openxmlformats.org/officeDocument/2006/relationships/hyperlink" Target="garantF1://5661627.46" TargetMode="External"/><Relationship Id="rId10" Type="http://schemas.openxmlformats.org/officeDocument/2006/relationships/hyperlink" Target="garantF1://5659354.0" TargetMode="External"/><Relationship Id="rId19" Type="http://schemas.openxmlformats.org/officeDocument/2006/relationships/hyperlink" Target="garantF1://12085475.0" TargetMode="External"/><Relationship Id="rId31" Type="http://schemas.openxmlformats.org/officeDocument/2006/relationships/hyperlink" Target="garantF1://97633.1004" TargetMode="External"/><Relationship Id="rId4" Type="http://schemas.openxmlformats.org/officeDocument/2006/relationships/hyperlink" Target="garantF1://95958.0" TargetMode="External"/><Relationship Id="rId9" Type="http://schemas.openxmlformats.org/officeDocument/2006/relationships/hyperlink" Target="garantF1://97633.2000" TargetMode="External"/><Relationship Id="rId14" Type="http://schemas.openxmlformats.org/officeDocument/2006/relationships/hyperlink" Target="garantF1://12050845.2" TargetMode="External"/><Relationship Id="rId22" Type="http://schemas.openxmlformats.org/officeDocument/2006/relationships/hyperlink" Target="garantF1://57643305.332" TargetMode="External"/><Relationship Id="rId27" Type="http://schemas.openxmlformats.org/officeDocument/2006/relationships/hyperlink" Target="garantF1://5661627.45" TargetMode="External"/><Relationship Id="rId30" Type="http://schemas.openxmlformats.org/officeDocument/2006/relationships/hyperlink" Target="garantF1://5661627.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1586</Words>
  <Characters>13435</Characters>
  <Application>Microsoft Office Word</Application>
  <DocSecurity>4</DocSecurity>
  <Lines>111</Lines>
  <Paragraphs>29</Paragraphs>
  <ScaleCrop>false</ScaleCrop>
  <Company>НПП "Гарант-Сервис"</Company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Настя</cp:lastModifiedBy>
  <cp:revision>2</cp:revision>
  <dcterms:created xsi:type="dcterms:W3CDTF">2015-06-15T12:15:00Z</dcterms:created>
  <dcterms:modified xsi:type="dcterms:W3CDTF">2015-06-15T12:15:00Z</dcterms:modified>
</cp:coreProperties>
</file>