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FD" w:rsidRDefault="000D0585">
      <w:pPr>
        <w:pStyle w:val="30"/>
        <w:shd w:val="clear" w:color="auto" w:fill="auto"/>
        <w:spacing w:after="239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551815" simplePos="0" relativeHeight="251659264" behindDoc="1" locked="0" layoutInCell="1" allowOverlap="1">
            <wp:simplePos x="0" y="0"/>
            <wp:positionH relativeFrom="margin">
              <wp:posOffset>97790</wp:posOffset>
            </wp:positionH>
            <wp:positionV relativeFrom="paragraph">
              <wp:posOffset>-128270</wp:posOffset>
            </wp:positionV>
            <wp:extent cx="890270" cy="1240790"/>
            <wp:effectExtent l="0" t="0" r="5080" b="0"/>
            <wp:wrapSquare wrapText="right"/>
            <wp:docPr id="5" name="Рисунок 2" descr="C:\Users\gochs6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chs6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4EC">
        <w:t xml:space="preserve">ЭТО НЕОБХОДИМО </w:t>
      </w:r>
      <w:r w:rsidR="009964EC">
        <w:rPr>
          <w:rStyle w:val="3Arial24pt0pt"/>
          <w:i/>
          <w:iCs/>
        </w:rPr>
        <w:t>ЗНАТЬ!</w:t>
      </w:r>
    </w:p>
    <w:p w:rsidR="00FA1CFD" w:rsidRDefault="009964EC">
      <w:pPr>
        <w:pStyle w:val="10"/>
        <w:keepNext/>
        <w:keepLines/>
        <w:shd w:val="clear" w:color="auto" w:fill="auto"/>
        <w:spacing w:before="0"/>
      </w:pPr>
      <w:bookmarkStart w:id="1" w:name="bookmark0"/>
      <w:r>
        <w:rPr>
          <w:rStyle w:val="11"/>
          <w:b/>
          <w:bCs/>
        </w:rPr>
        <w:t>Пожароопасный период</w:t>
      </w:r>
      <w:bookmarkEnd w:id="1"/>
    </w:p>
    <w:p w:rsidR="00FA1CFD" w:rsidRDefault="009964EC">
      <w:pPr>
        <w:pStyle w:val="20"/>
        <w:keepNext/>
        <w:keepLines/>
        <w:shd w:val="clear" w:color="auto" w:fill="auto"/>
        <w:ind w:left="560"/>
      </w:pPr>
      <w:bookmarkStart w:id="2" w:name="bookmark1"/>
      <w:r>
        <w:rPr>
          <w:rStyle w:val="21"/>
          <w:b/>
          <w:bCs/>
          <w:i/>
          <w:iCs/>
        </w:rPr>
        <w:t>Осторожно, степные пожары</w:t>
      </w:r>
      <w:r>
        <w:rPr>
          <w:rStyle w:val="2Arial22pt"/>
          <w:b/>
          <w:bCs/>
        </w:rPr>
        <w:t>.</w:t>
      </w:r>
      <w:bookmarkEnd w:id="2"/>
    </w:p>
    <w:p w:rsidR="00FA1CFD" w:rsidRDefault="009964EC">
      <w:pPr>
        <w:pStyle w:val="40"/>
        <w:shd w:val="clear" w:color="auto" w:fill="auto"/>
        <w:tabs>
          <w:tab w:val="left" w:leader="underscore" w:pos="10685"/>
        </w:tabs>
        <w:spacing w:after="74"/>
        <w:ind w:left="360"/>
      </w:pPr>
      <w:r>
        <w:rPr>
          <w:rStyle w:val="413pt"/>
        </w:rPr>
        <w:t xml:space="preserve">Степной пожар </w:t>
      </w:r>
      <w:r>
        <w:t>- стихийное, неконтролируемое распространение огня по растительному покрову степей. По механизму распространения огня схож с низовым лесным пожаром, но скорость распространения степного пожара выше, что обусловлено рядом факторов, а именно большей горючест</w:t>
      </w:r>
      <w:r>
        <w:t xml:space="preserve">ью сухих степных трав и большей скоростью приземного ветра в степи. Наносит урон естественной среде (растительному покрову и животному миру), может представлять опасность для </w:t>
      </w:r>
      <w:r>
        <w:rPr>
          <w:rStyle w:val="41"/>
        </w:rPr>
        <w:t>людей и жилых домов, хотя и в меньшей степени, чем лесной пожар.</w:t>
      </w:r>
      <w:r>
        <w:tab/>
      </w:r>
    </w:p>
    <w:p w:rsidR="00FA1CFD" w:rsidRDefault="009964EC">
      <w:pPr>
        <w:pStyle w:val="32"/>
        <w:keepNext/>
        <w:keepLines/>
        <w:shd w:val="clear" w:color="auto" w:fill="FED966"/>
        <w:spacing w:before="0" w:after="164"/>
        <w:ind w:left="60"/>
      </w:pPr>
      <w:bookmarkStart w:id="3" w:name="bookmark2"/>
      <w:r>
        <w:rPr>
          <w:rStyle w:val="33"/>
          <w:b/>
          <w:bCs/>
        </w:rPr>
        <w:t>Как потушить ст</w:t>
      </w:r>
      <w:r>
        <w:rPr>
          <w:rStyle w:val="33"/>
          <w:b/>
          <w:bCs/>
        </w:rPr>
        <w:t>епной пожар</w:t>
      </w:r>
      <w:bookmarkEnd w:id="3"/>
    </w:p>
    <w:p w:rsidR="00FA1CFD" w:rsidRDefault="009964EC">
      <w:pPr>
        <w:pStyle w:val="50"/>
        <w:keepNext/>
        <w:keepLines/>
        <w:numPr>
          <w:ilvl w:val="0"/>
          <w:numId w:val="1"/>
        </w:numPr>
        <w:shd w:val="clear" w:color="auto" w:fill="FED966"/>
        <w:tabs>
          <w:tab w:val="left" w:pos="354"/>
        </w:tabs>
        <w:spacing w:before="0"/>
      </w:pPr>
      <w:bookmarkStart w:id="4" w:name="bookmark3"/>
      <w:r>
        <w:t>Станьте с подветренной стороны.</w:t>
      </w:r>
      <w:bookmarkEnd w:id="4"/>
    </w:p>
    <w:p w:rsidR="00FA1CFD" w:rsidRDefault="009964EC">
      <w:pPr>
        <w:pStyle w:val="23"/>
        <w:shd w:val="clear" w:color="auto" w:fill="FED966"/>
      </w:pPr>
      <w:r>
        <w:t>Выберите самую крайнюю точку с подветренной стороны. Так вас не застигнет огонь и вы не перекроете себе доступ свежего воздуха.</w:t>
      </w:r>
    </w:p>
    <w:p w:rsidR="00FA1CFD" w:rsidRDefault="009964EC">
      <w:pPr>
        <w:pStyle w:val="50"/>
        <w:keepNext/>
        <w:keepLines/>
        <w:numPr>
          <w:ilvl w:val="0"/>
          <w:numId w:val="1"/>
        </w:numPr>
        <w:shd w:val="clear" w:color="auto" w:fill="FED966"/>
        <w:tabs>
          <w:tab w:val="left" w:pos="363"/>
        </w:tabs>
        <w:spacing w:before="0"/>
      </w:pPr>
      <w:bookmarkStart w:id="5" w:name="bookmark4"/>
      <w:r>
        <w:t>Оцените уровень пламени.</w:t>
      </w:r>
      <w:bookmarkEnd w:id="5"/>
    </w:p>
    <w:p w:rsidR="00FA1CFD" w:rsidRDefault="009964EC">
      <w:pPr>
        <w:pStyle w:val="23"/>
        <w:shd w:val="clear" w:color="auto" w:fill="FED966"/>
        <w:ind w:right="980"/>
      </w:pPr>
      <w:r>
        <w:t>Жар от огня высотой более полуметра очень большой. Чтобы сп</w:t>
      </w:r>
      <w:r>
        <w:t>равиться с ним на близком расстоянии нужно использовать экипировку.</w:t>
      </w:r>
    </w:p>
    <w:p w:rsidR="00FA1CFD" w:rsidRDefault="009964EC">
      <w:pPr>
        <w:pStyle w:val="50"/>
        <w:keepNext/>
        <w:keepLines/>
        <w:numPr>
          <w:ilvl w:val="0"/>
          <w:numId w:val="1"/>
        </w:numPr>
        <w:shd w:val="clear" w:color="auto" w:fill="FED966"/>
        <w:tabs>
          <w:tab w:val="left" w:pos="363"/>
        </w:tabs>
        <w:spacing w:before="0"/>
      </w:pPr>
      <w:bookmarkStart w:id="6" w:name="bookmark5"/>
      <w:r>
        <w:t>Используйте плотную ткань.</w:t>
      </w:r>
      <w:bookmarkEnd w:id="6"/>
    </w:p>
    <w:p w:rsidR="00FA1CFD" w:rsidRDefault="009964EC">
      <w:pPr>
        <w:pStyle w:val="23"/>
        <w:shd w:val="clear" w:color="auto" w:fill="FED966"/>
        <w:ind w:right="680"/>
      </w:pPr>
      <w:r>
        <w:t>Большими тряпками из плотной ткани (подойдут даже старые джинсы) легко потушить большой огонь и гасить мелкие очаги.</w:t>
      </w:r>
    </w:p>
    <w:p w:rsidR="00FA1CFD" w:rsidRDefault="009964EC">
      <w:pPr>
        <w:pStyle w:val="50"/>
        <w:keepNext/>
        <w:keepLines/>
        <w:numPr>
          <w:ilvl w:val="0"/>
          <w:numId w:val="1"/>
        </w:numPr>
        <w:shd w:val="clear" w:color="auto" w:fill="FED966"/>
        <w:tabs>
          <w:tab w:val="left" w:pos="363"/>
        </w:tabs>
        <w:spacing w:before="0"/>
      </w:pPr>
      <w:bookmarkStart w:id="7" w:name="bookmark6"/>
      <w:r>
        <w:t>Соорудите «хлопушку».</w:t>
      </w:r>
      <w:bookmarkEnd w:id="7"/>
    </w:p>
    <w:p w:rsidR="00FA1CFD" w:rsidRDefault="009964EC">
      <w:pPr>
        <w:pStyle w:val="23"/>
        <w:shd w:val="clear" w:color="auto" w:fill="FED966"/>
      </w:pPr>
      <w:r>
        <w:t xml:space="preserve">Прикрутите к черенку </w:t>
      </w:r>
      <w:r>
        <w:t>лопаты кусок плоской резины толщиной до 5 мм. Чем больше плоскость, тем вы эффективнее в пожаротушении. «Хлопать» толстым куском резины очень тяжело.</w:t>
      </w:r>
    </w:p>
    <w:p w:rsidR="00FA1CFD" w:rsidRDefault="009964EC">
      <w:pPr>
        <w:pStyle w:val="50"/>
        <w:keepNext/>
        <w:keepLines/>
        <w:numPr>
          <w:ilvl w:val="0"/>
          <w:numId w:val="1"/>
        </w:numPr>
        <w:shd w:val="clear" w:color="auto" w:fill="FED966"/>
        <w:tabs>
          <w:tab w:val="left" w:pos="363"/>
        </w:tabs>
        <w:spacing w:before="0"/>
      </w:pPr>
      <w:bookmarkStart w:id="8" w:name="bookmark7"/>
      <w:r>
        <w:t>Возьмите «веник».</w:t>
      </w:r>
      <w:bookmarkEnd w:id="8"/>
    </w:p>
    <w:p w:rsidR="00FA1CFD" w:rsidRDefault="009964EC">
      <w:pPr>
        <w:pStyle w:val="23"/>
        <w:shd w:val="clear" w:color="auto" w:fill="FED966"/>
        <w:spacing w:after="276"/>
      </w:pPr>
      <w:r>
        <w:t>Если под рукой нет инвентаря, тушить средний огонь можно веником из веток с крупной и зе</w:t>
      </w:r>
      <w:r>
        <w:t>леной листвой. Это менее удобная конструкция.</w:t>
      </w:r>
    </w:p>
    <w:p w:rsidR="00FA1CFD" w:rsidRDefault="009964EC">
      <w:pPr>
        <w:pStyle w:val="32"/>
        <w:keepNext/>
        <w:keepLines/>
        <w:shd w:val="clear" w:color="auto" w:fill="A7D08C"/>
        <w:spacing w:before="0" w:after="0"/>
        <w:ind w:left="60"/>
      </w:pPr>
      <w:bookmarkStart w:id="9" w:name="bookmark8"/>
      <w:r>
        <w:rPr>
          <w:rStyle w:val="33"/>
          <w:b/>
          <w:bCs/>
        </w:rPr>
        <w:t>Особенности тушения</w:t>
      </w:r>
      <w:bookmarkEnd w:id="9"/>
    </w:p>
    <w:p w:rsidR="00FA1CFD" w:rsidRDefault="000D0585">
      <w:pPr>
        <w:pStyle w:val="23"/>
        <w:numPr>
          <w:ilvl w:val="0"/>
          <w:numId w:val="2"/>
        </w:numPr>
        <w:shd w:val="clear" w:color="auto" w:fill="A7D08C"/>
        <w:tabs>
          <w:tab w:val="left" w:pos="363"/>
        </w:tabs>
        <w:jc w:val="both"/>
      </w:pPr>
      <w:r>
        <w:rPr>
          <w:noProof/>
          <w:lang w:bidi="ar-SA"/>
        </w:rPr>
        <w:drawing>
          <wp:anchor distT="0" distB="0" distL="97790" distR="63500" simplePos="0" relativeHeight="251660288" behindDoc="1" locked="0" layoutInCell="1" allowOverlap="1">
            <wp:simplePos x="0" y="0"/>
            <wp:positionH relativeFrom="margin">
              <wp:posOffset>4279265</wp:posOffset>
            </wp:positionH>
            <wp:positionV relativeFrom="paragraph">
              <wp:posOffset>12700</wp:posOffset>
            </wp:positionV>
            <wp:extent cx="2444750" cy="1591310"/>
            <wp:effectExtent l="0" t="0" r="0" b="8890"/>
            <wp:wrapSquare wrapText="left"/>
            <wp:docPr id="4" name="Рисунок 3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4EC">
        <w:t>Определите количество очагов, скорость и направление пожара;</w:t>
      </w:r>
    </w:p>
    <w:p w:rsidR="00FA1CFD" w:rsidRDefault="009964EC">
      <w:pPr>
        <w:pStyle w:val="23"/>
        <w:numPr>
          <w:ilvl w:val="0"/>
          <w:numId w:val="2"/>
        </w:numPr>
        <w:shd w:val="clear" w:color="auto" w:fill="A7D08C"/>
        <w:tabs>
          <w:tab w:val="left" w:pos="363"/>
        </w:tabs>
        <w:jc w:val="both"/>
      </w:pPr>
      <w:r>
        <w:t>при сильном ветре, когда пламя распространяется по сухостою в направлении движения воздуха, лучше дождаться момента, когда огонь</w:t>
      </w:r>
      <w:r>
        <w:t xml:space="preserve"> доходит до лысых участков степи - с низкой травой, открытой землей и пр. Огонь легче погасить, когда он стихает перед препятствием;</w:t>
      </w:r>
    </w:p>
    <w:p w:rsidR="00FA1CFD" w:rsidRDefault="009964EC">
      <w:pPr>
        <w:pStyle w:val="23"/>
        <w:numPr>
          <w:ilvl w:val="0"/>
          <w:numId w:val="2"/>
        </w:numPr>
        <w:shd w:val="clear" w:color="auto" w:fill="A7D08C"/>
        <w:tabs>
          <w:tab w:val="left" w:pos="363"/>
        </w:tabs>
        <w:jc w:val="both"/>
      </w:pPr>
      <w:r>
        <w:t>Начинайте тушить с крайней и нижней (если речь идет об овраге) точки подветренной стороны;</w:t>
      </w:r>
    </w:p>
    <w:p w:rsidR="00FA1CFD" w:rsidRDefault="009964EC">
      <w:pPr>
        <w:pStyle w:val="23"/>
        <w:numPr>
          <w:ilvl w:val="0"/>
          <w:numId w:val="2"/>
        </w:numPr>
        <w:shd w:val="clear" w:color="auto" w:fill="A7D08C"/>
        <w:tabs>
          <w:tab w:val="left" w:pos="368"/>
        </w:tabs>
      </w:pPr>
      <w:r>
        <w:t>Оглядывайтесь назад. Иногда пога</w:t>
      </w:r>
      <w:r>
        <w:t>сшие очаги разгораются при сильном ветре. Их приходится тушить еще раз, чтобы не оказаться в кольце огня;</w:t>
      </w:r>
    </w:p>
    <w:p w:rsidR="00FA1CFD" w:rsidRDefault="009964EC">
      <w:pPr>
        <w:pStyle w:val="23"/>
        <w:numPr>
          <w:ilvl w:val="0"/>
          <w:numId w:val="2"/>
        </w:numPr>
        <w:shd w:val="clear" w:color="auto" w:fill="A7D08C"/>
        <w:tabs>
          <w:tab w:val="left" w:pos="363"/>
        </w:tabs>
        <w:jc w:val="both"/>
      </w:pPr>
      <w:r>
        <w:t>Ищите тот источник возгорания, дым от которого мешает вам меньше всего;</w:t>
      </w:r>
    </w:p>
    <w:p w:rsidR="00FA1CFD" w:rsidRDefault="009964EC">
      <w:pPr>
        <w:pStyle w:val="23"/>
        <w:numPr>
          <w:ilvl w:val="0"/>
          <w:numId w:val="2"/>
        </w:numPr>
        <w:shd w:val="clear" w:color="auto" w:fill="A7D08C"/>
        <w:tabs>
          <w:tab w:val="left" w:pos="363"/>
        </w:tabs>
        <w:jc w:val="both"/>
      </w:pPr>
      <w:r>
        <w:t>Отсекайте огонь от леса и территорий с густой травой или сухостоем;</w:t>
      </w:r>
    </w:p>
    <w:p w:rsidR="00FA1CFD" w:rsidRDefault="009964EC">
      <w:pPr>
        <w:pStyle w:val="23"/>
        <w:numPr>
          <w:ilvl w:val="0"/>
          <w:numId w:val="2"/>
        </w:numPr>
        <w:shd w:val="clear" w:color="auto" w:fill="A7D08C"/>
        <w:tabs>
          <w:tab w:val="left" w:pos="373"/>
        </w:tabs>
      </w:pPr>
      <w:r>
        <w:t>Тушите кам</w:t>
      </w:r>
      <w:r>
        <w:t>ыш с помощью брандспойта или же ждите момент, когда пламя стихает на участке с редкой растительностью;</w:t>
      </w:r>
    </w:p>
    <w:p w:rsidR="00FA1CFD" w:rsidRDefault="009964EC">
      <w:pPr>
        <w:pStyle w:val="23"/>
        <w:numPr>
          <w:ilvl w:val="0"/>
          <w:numId w:val="2"/>
        </w:numPr>
        <w:shd w:val="clear" w:color="auto" w:fill="A7D08C"/>
        <w:tabs>
          <w:tab w:val="left" w:pos="373"/>
        </w:tabs>
        <w:sectPr w:rsidR="00FA1CFD">
          <w:pgSz w:w="11900" w:h="16840"/>
          <w:pgMar w:top="284" w:right="678" w:bottom="1335" w:left="548" w:header="0" w:footer="3" w:gutter="0"/>
          <w:cols w:space="720"/>
          <w:noEndnote/>
          <w:docGrid w:linePitch="360"/>
        </w:sectPr>
      </w:pPr>
      <w:r>
        <w:t xml:space="preserve">Не тратьте силы на горящие участки, которые имеют «естественное» ограждение для распространения огня - грунтовые дороги, </w:t>
      </w:r>
      <w:r>
        <w:t>перекопанная земля.</w:t>
      </w:r>
    </w:p>
    <w:p w:rsidR="00FA1CFD" w:rsidRDefault="000D058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789305</wp:posOffset>
                </wp:positionH>
                <wp:positionV relativeFrom="paragraph">
                  <wp:posOffset>292735</wp:posOffset>
                </wp:positionV>
                <wp:extent cx="335280" cy="18288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82880"/>
                        </a:xfrm>
                        <a:prstGeom prst="rect">
                          <a:avLst/>
                        </a:prstGeom>
                        <a:solidFill>
                          <a:srgbClr val="FE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CFD" w:rsidRDefault="009964EC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</w:pPr>
                            <w:bookmarkStart w:id="10" w:name="bookmark9"/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101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2.15pt;margin-top:23.05pt;width:26.4pt;height:14.4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" fillcolor="#fed966" stroked="f">
                <v:textbox style="mso-fit-shape-to-text:t" inset="0,0,0,0">
                  <w:txbxContent>
                    <w:p w:rsidR="00FA1CFD" w:rsidRDefault="009964EC">
                      <w:pPr>
                        <w:pStyle w:val="42"/>
                        <w:keepNext/>
                        <w:keepLines/>
                        <w:shd w:val="clear" w:color="auto" w:fill="auto"/>
                      </w:pPr>
                      <w:bookmarkStart w:id="11" w:name="bookmark9"/>
                      <w:r>
                        <w:rPr>
                          <w:rStyle w:val="4Exact0"/>
                          <w:b/>
                          <w:bCs/>
                        </w:rPr>
                        <w:t>101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1758950</wp:posOffset>
                </wp:positionH>
                <wp:positionV relativeFrom="paragraph">
                  <wp:posOffset>1270</wp:posOffset>
                </wp:positionV>
                <wp:extent cx="3450590" cy="652780"/>
                <wp:effectExtent l="0" t="1270" r="635" b="444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0590" cy="652780"/>
                        </a:xfrm>
                        <a:prstGeom prst="rect">
                          <a:avLst/>
                        </a:prstGeom>
                        <a:solidFill>
                          <a:srgbClr val="FE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CFD" w:rsidRDefault="009964EC">
                            <w:pPr>
                              <w:pStyle w:val="51"/>
                              <w:shd w:val="clear" w:color="auto" w:fill="auto"/>
                              <w:ind w:left="80"/>
                            </w:pP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>Единый номер вызова пожарной охраны!</w:t>
                            </w:r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514ptExact"/>
                                <w:b/>
                                <w:bCs/>
                              </w:rPr>
                              <w:t>Пожарная охрана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138.5pt;margin-top:.1pt;width:271.7pt;height:51.4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" fillcolor="#fed966" stroked="f">
                <v:textbox style="mso-fit-shape-to-text:t" inset="0,0,0,0">
                  <w:txbxContent>
                    <w:p w:rsidR="00FA1CFD" w:rsidRDefault="009964EC">
                      <w:pPr>
                        <w:pStyle w:val="51"/>
                        <w:shd w:val="clear" w:color="auto" w:fill="auto"/>
                        <w:ind w:left="80"/>
                      </w:pPr>
                      <w:r>
                        <w:rPr>
                          <w:rStyle w:val="5Exact0"/>
                          <w:b/>
                          <w:bCs/>
                        </w:rPr>
                        <w:t>Единый номер вызова пожарной охраны!</w:t>
                      </w:r>
                      <w:r>
                        <w:rPr>
                          <w:rStyle w:val="5Exact0"/>
                          <w:b/>
                          <w:bCs/>
                        </w:rPr>
                        <w:br/>
                      </w:r>
                      <w:r>
                        <w:rPr>
                          <w:rStyle w:val="514ptExact"/>
                          <w:b/>
                          <w:bCs/>
                        </w:rPr>
                        <w:t>Пожарная охрана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5459095</wp:posOffset>
                </wp:positionH>
                <wp:positionV relativeFrom="paragraph">
                  <wp:posOffset>292735</wp:posOffset>
                </wp:positionV>
                <wp:extent cx="255905" cy="182880"/>
                <wp:effectExtent l="127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82880"/>
                        </a:xfrm>
                        <a:prstGeom prst="rect">
                          <a:avLst/>
                        </a:prstGeom>
                        <a:solidFill>
                          <a:srgbClr val="FED9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CFD" w:rsidRDefault="009964EC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10"/>
                            <w:r>
                              <w:rPr>
                                <w:rStyle w:val="4Exact0"/>
                                <w:b/>
                                <w:bCs/>
                              </w:rPr>
                              <w:t>01</w:t>
                            </w:r>
                            <w:bookmarkEnd w:id="1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429.85pt;margin-top:23.05pt;width:20.15pt;height:14.4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" fillcolor="#fed966" stroked="f">
                <v:textbox style="mso-fit-shape-to-text:t" inset="0,0,0,0">
                  <w:txbxContent>
                    <w:p w:rsidR="00FA1CFD" w:rsidRDefault="009964EC">
                      <w:pPr>
                        <w:pStyle w:val="42"/>
                        <w:keepNext/>
                        <w:keepLines/>
                        <w:shd w:val="clear" w:color="auto" w:fill="auto"/>
                      </w:pPr>
                      <w:bookmarkStart w:id="13" w:name="bookmark10"/>
                      <w:r>
                        <w:rPr>
                          <w:rStyle w:val="4Exact0"/>
                          <w:b/>
                          <w:bCs/>
                        </w:rPr>
                        <w:t>01</w:t>
                      </w:r>
                      <w:bookmarkEnd w:id="1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6192" behindDoc="1" locked="0" layoutInCell="1" allowOverlap="1">
            <wp:simplePos x="0" y="0"/>
            <wp:positionH relativeFrom="margin">
              <wp:posOffset>5794375</wp:posOffset>
            </wp:positionH>
            <wp:positionV relativeFrom="paragraph">
              <wp:posOffset>176530</wp:posOffset>
            </wp:positionV>
            <wp:extent cx="987425" cy="469265"/>
            <wp:effectExtent l="0" t="0" r="3175" b="6985"/>
            <wp:wrapNone/>
            <wp:docPr id="7" name="Рисунок 7" descr="C:\Users\gochs6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ochs6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CFD" w:rsidRDefault="00FA1CFD">
      <w:pPr>
        <w:spacing w:line="650" w:lineRule="exact"/>
      </w:pPr>
    </w:p>
    <w:p w:rsidR="00FA1CFD" w:rsidRDefault="00FA1CFD">
      <w:pPr>
        <w:rPr>
          <w:sz w:val="2"/>
          <w:szCs w:val="2"/>
        </w:rPr>
      </w:pPr>
    </w:p>
    <w:sectPr w:rsidR="00FA1CFD">
      <w:type w:val="continuous"/>
      <w:pgSz w:w="11900" w:h="16840"/>
      <w:pgMar w:top="269" w:right="634" w:bottom="269" w:left="4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EC" w:rsidRDefault="009964EC">
      <w:r>
        <w:separator/>
      </w:r>
    </w:p>
  </w:endnote>
  <w:endnote w:type="continuationSeparator" w:id="0">
    <w:p w:rsidR="009964EC" w:rsidRDefault="00996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EC" w:rsidRDefault="009964EC"/>
  </w:footnote>
  <w:footnote w:type="continuationSeparator" w:id="0">
    <w:p w:rsidR="009964EC" w:rsidRDefault="009964E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1CD3"/>
    <w:multiLevelType w:val="multilevel"/>
    <w:tmpl w:val="E5C2CC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242929"/>
    <w:multiLevelType w:val="multilevel"/>
    <w:tmpl w:val="698CB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FD"/>
    <w:rsid w:val="000D0585"/>
    <w:rsid w:val="009964EC"/>
    <w:rsid w:val="00FA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90"/>
      <w:sz w:val="34"/>
      <w:szCs w:val="34"/>
      <w:u w:val="none"/>
    </w:rPr>
  </w:style>
  <w:style w:type="character" w:customStyle="1" w:styleId="3Arial24pt0pt">
    <w:name w:val="Основной текст (3) + Arial;24 pt;Полужирный;Интервал 0 pt"/>
    <w:basedOn w:val="3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FF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Arial22pt">
    <w:name w:val="Заголовок №2 + Arial;22 pt;Не курсив"/>
    <w:basedOn w:val="2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3pt">
    <w:name w:val="Основной текст (4) + 13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Заголовок №4 Exact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0">
    <w:name w:val="Заголовок №4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4ptExact">
    <w:name w:val="Основной текст (5) + 14 pt;Курсив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536" w:lineRule="exact"/>
    </w:pPr>
    <w:rPr>
      <w:rFonts w:ascii="Century Schoolbook" w:eastAsia="Century Schoolbook" w:hAnsi="Century Schoolbook" w:cs="Century Schoolbook"/>
      <w:i/>
      <w:iCs/>
      <w:spacing w:val="9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line="662" w:lineRule="exact"/>
      <w:outlineLvl w:val="0"/>
    </w:pPr>
    <w:rPr>
      <w:rFonts w:ascii="Century Schoolbook" w:eastAsia="Century Schoolbook" w:hAnsi="Century Schoolbook" w:cs="Century Schoolbook"/>
      <w:b/>
      <w:bCs/>
      <w:sz w:val="56"/>
      <w:szCs w:val="5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92" w:lineRule="exact"/>
      <w:outlineLvl w:val="1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00" w:after="100" w:line="354" w:lineRule="exac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100" w:line="274" w:lineRule="exact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Exact"/>
    <w:pPr>
      <w:shd w:val="clear" w:color="auto" w:fill="FFFFFF"/>
      <w:spacing w:line="288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1">
    <w:name w:val="Основной текст (5)"/>
    <w:basedOn w:val="a"/>
    <w:link w:val="5Exact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90"/>
      <w:sz w:val="34"/>
      <w:szCs w:val="34"/>
      <w:u w:val="none"/>
    </w:rPr>
  </w:style>
  <w:style w:type="character" w:customStyle="1" w:styleId="3Arial24pt0pt">
    <w:name w:val="Основной текст (3) + Arial;24 pt;Полужирный;Интервал 0 pt"/>
    <w:basedOn w:val="3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1">
    <w:name w:val="Заголовок №1"/>
    <w:basedOn w:val="1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FF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Arial22pt">
    <w:name w:val="Заголовок №2 + Arial;22 pt;Не курсив"/>
    <w:basedOn w:val="2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13pt">
    <w:name w:val="Основной текст (4) + 13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">
    <w:name w:val="Заголовок №4 Exact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Exact0">
    <w:name w:val="Заголовок №4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Exact0">
    <w:name w:val="Основной текст (5)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4ptExact">
    <w:name w:val="Основной текст (5) + 14 pt;Курсив Exact"/>
    <w:basedOn w:val="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206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536" w:lineRule="exact"/>
    </w:pPr>
    <w:rPr>
      <w:rFonts w:ascii="Century Schoolbook" w:eastAsia="Century Schoolbook" w:hAnsi="Century Schoolbook" w:cs="Century Schoolbook"/>
      <w:i/>
      <w:iCs/>
      <w:spacing w:val="90"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line="662" w:lineRule="exact"/>
      <w:outlineLvl w:val="0"/>
    </w:pPr>
    <w:rPr>
      <w:rFonts w:ascii="Century Schoolbook" w:eastAsia="Century Schoolbook" w:hAnsi="Century Schoolbook" w:cs="Century Schoolbook"/>
      <w:b/>
      <w:bCs/>
      <w:sz w:val="56"/>
      <w:szCs w:val="5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92" w:lineRule="exact"/>
      <w:outlineLvl w:val="1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00" w:line="322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00" w:after="100" w:line="354" w:lineRule="exact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before="100" w:line="274" w:lineRule="exact"/>
      <w:jc w:val="both"/>
      <w:outlineLvl w:val="4"/>
    </w:pPr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Exact"/>
    <w:pPr>
      <w:shd w:val="clear" w:color="auto" w:fill="FFFFFF"/>
      <w:spacing w:line="288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1">
    <w:name w:val="Основной текст (5)"/>
    <w:basedOn w:val="a"/>
    <w:link w:val="5Exact"/>
    <w:pPr>
      <w:shd w:val="clear" w:color="auto" w:fill="FFFFFF"/>
      <w:spacing w:line="51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Листовка Степной пожар Б.doc</dc:title>
  <dc:creator>gochs61</dc:creator>
  <cp:lastModifiedBy>gochs61</cp:lastModifiedBy>
  <cp:revision>2</cp:revision>
  <dcterms:created xsi:type="dcterms:W3CDTF">2018-08-16T11:46:00Z</dcterms:created>
  <dcterms:modified xsi:type="dcterms:W3CDTF">2018-08-16T11:47:00Z</dcterms:modified>
</cp:coreProperties>
</file>