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2C" w:rsidRPr="00B94E2C" w:rsidRDefault="00B94E2C" w:rsidP="00B94E2C">
      <w:pPr>
        <w:pStyle w:val="1"/>
        <w:spacing w:line="240" w:lineRule="auto"/>
        <w:jc w:val="both"/>
        <w:rPr>
          <w:rFonts w:ascii="Times New Roman" w:hAnsi="Times New Roman"/>
          <w:color w:val="auto"/>
          <w:kern w:val="36"/>
          <w:lang w:eastAsia="ru-RU"/>
        </w:rPr>
      </w:pPr>
      <w:r>
        <w:rPr>
          <w:rFonts w:ascii="Times New Roman" w:hAnsi="Times New Roman"/>
          <w:color w:val="auto"/>
          <w:kern w:val="36"/>
          <w:lang w:eastAsia="ru-RU"/>
        </w:rPr>
        <w:t>Постановление главы администрации (губернатора) Краснодарского края от 16 апреля 2019 г. N 209 "О выплате денежного вознаграждения гражданам за добровольную сдачу незаконно хранящихся у них оружия, боеприпасов, взрывчатых веществ и взрывных устройств"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с федеральными законами </w:t>
      </w:r>
      <w:hyperlink r:id="rId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от 7 февраля 2011 г. N 3-ФЗ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"О полиции", </w:t>
      </w:r>
      <w:hyperlink r:id="rId5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от 13 декабря 1996 г. N 150-ФЗ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"Об оружии", от 6 марта 2006 г. N 35-ФЗ "О противодействии терроризму", </w:t>
      </w:r>
      <w:hyperlink r:id="rId6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"Об утверждении государственной программы Краснодарского края "Обеспечение безопасности населения", в целях активизации противодействия незаконному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обороту оружия на территории Краснодарского края и для осуществления мероприятий по организации добровольной сдачи гражданами незаконно хранящегося у них оружия, боеприпасов, взрывчатых веществ, взрывчатых материалов и взрывных устройств постановляю: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Утвердить </w:t>
      </w:r>
      <w:hyperlink r:id="rId7" w:anchor="block_1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Положение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(прилагается).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Управлению региональной безопасности администрации Краснодарского края (Колганов Н.В.) организовать взаимодействие с Главным управлением МВД России по Краснодарскому краю в целях обеспечения выплат денежного вознаграждения гражданам за добровольно сданные незаконно хранящиеся у них оружие, боеприпасы, взрывчатые вещества и взрывные устройства.</w:t>
      </w:r>
      <w:proofErr w:type="gramEnd"/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Департаменту информационной политики Краснодарского края (Пригода В.В.) обеспечить размещение (</w:t>
      </w:r>
      <w:hyperlink r:id="rId8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опубликование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(губернатора) Краснодарского края Копайгородского А.С.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5. Постановление вступает в силу на следующий день после его </w:t>
      </w:r>
      <w:hyperlink r:id="rId9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официального опубликования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но не ранее внесения соответствующих изменений в </w:t>
      </w:r>
      <w:hyperlink r:id="rId10" w:anchor="block_1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государственную программу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населения".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/>
      </w:tblPr>
      <w:tblGrid>
        <w:gridCol w:w="6281"/>
        <w:gridCol w:w="3164"/>
      </w:tblGrid>
      <w:tr w:rsidR="00B94E2C" w:rsidTr="00B94E2C">
        <w:trPr>
          <w:tblCellSpacing w:w="15" w:type="dxa"/>
        </w:trPr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Глава администрации (губернатор)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В.И. Кондратьев</w:t>
            </w:r>
          </w:p>
        </w:tc>
      </w:tr>
    </w:tbl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Утверждено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</w:r>
      <w:hyperlink r:id="rId11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главы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(губернатора) Краснодарского края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от 16 апреля 2019 г. N 209</w:t>
      </w: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о порядке 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 Настоящее Положение определяет порядок приема от граждан незаконно хранящихся оружия, боеприпасов, взрывчатых веществ и взрывных устройств и выплаты денежного вознаграждения за их добровольную сдачу.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Граждане Российской Федерации, иностранные граждане и лица без гражданства (далее - граждане), достигшие восемнадцатилетнего возраста, добровольно сдавшие в территориальный орган Министерства внутренних дел Российской Федерации по Краснодарскому краю (далее - территориальный орган внутренних дел) незаконно хранящиеся у них оружие, боеприпасы, взрывчатые вещества и взрывные устройства, имеют право на получение денежного вознаграждения в размерах, установленных </w:t>
      </w:r>
      <w:hyperlink r:id="rId12" w:anchor="block_10001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приложением 1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настоящему Положению.</w:t>
      </w:r>
      <w:proofErr w:type="gramEnd"/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Выплаты денежного вознаграждения гражданам за добровольную сдачу незаконно хранящихся у них оружия, боеприпасов, взрывчатых веществ и взрывных устройств осуществляются администрацией Краснодарского края.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Размер денежного вознаграждения одному лицу за добровольно сданные незаконно хранящиеся у него оружие, боеприпасы, взрывчатые вещества и взрывные устройства (далее - предметы вооружения) не ограничен.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Для выплаты денежного вознаграждения в управление региональной безопасности администрации Краснодарского края (далее - управление) гражданином представляются следующие документы: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1) собственноручно написанное заявление гражданина о выплате денежного вознаграждения за добровольную сдачу незаконно хранящихся оружия, боеприпасов, взрывчатых веществ и взрывных устройств (далее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-з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аявление) по форме согласно </w:t>
      </w:r>
      <w:hyperlink r:id="rId13" w:anchor="block_10002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приложению 2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2) копия паспорта или иного документа, удостоверяющего личность гражданина;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3) справка кредитной организации о реквизитах счета.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 Основаниями для выплаты денежного вознаграждения являются документы, указанные в пункте 3 настоящего Положения, и сведения, полученные управлением от территориального органа внутренних дел о добровольной сдаче гражданами незаконно хранящихся у них предметов вооружения (далее - сведения), содержащие следующую информацию: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1) фамилия, имя, отчество, дата рождения, адрес регистрации, адрес фактического проживания гражданина, сдавшего предметы вооружения;</w:t>
      </w:r>
    </w:p>
    <w:p w:rsidR="00B94E2C" w:rsidRDefault="00B94E2C" w:rsidP="00B94E2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2) дата и место обнаружения предметов вооружения;</w:t>
      </w:r>
    </w:p>
    <w:p w:rsidR="00B94E2C" w:rsidRDefault="00B94E2C" w:rsidP="00B94E2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3) дата и место добровольной сдачи предметов вооружения;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4) наименование сданных предметов вооружения в соответствии с </w:t>
      </w:r>
      <w:hyperlink r:id="rId14" w:anchor="block_10001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приложением 1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 настоящему Положению;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5) количество сданных предметов вооружения;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6) сведения о признании предметов вооружения оружием, боеприпасами, взрывчатыми веществами или взрывными устройствами на основании справки об исследовании экспертно-криминалистических подразделений органов внутренних дел;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7) сведения о пригодности для использования по прямому назначению (об исправном состоянии) сданных предметов вооружения на основании справки об исследовании экспертно-криминалистических подразделений органов внутренних дел.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Сведения запрашиваются управлением в территориальном органе внутренних дел в течение 5 рабочих дней со дня представления документов, указанных в </w:t>
      </w:r>
      <w:hyperlink r:id="rId15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3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Денежное вознаграждение за предметы вооружения и их фрагменты, содержащие взрывчатые вещества, признанные на основании сведений территориального органа внутренних дел непригодными для использования по прямому назначению, выплачивается в размере 50% от размера денежного вознаграждения гражданам в связи с добровольной сдачей незаконно хранящихся у них предметов вооружения.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Выплата денежного вознаграждения гражданам за добровольно сданные незаконно хранящиеся у них предметы вооружения осуществляется в пределах объемов финансирования, предусмотренных на реализацию соответствующего мероприятия </w:t>
      </w:r>
      <w:hyperlink r:id="rId16" w:anchor="block_40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подпрограммы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"Укрепление правопорядка, профилактика правонарушений, усиление борьбы с преступностью в Краснодарском крае" </w:t>
      </w:r>
      <w:hyperlink r:id="rId17" w:anchor="block_1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государственной программы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Краснодарского края "Обеспечение безопасности населения", утвержденной </w:t>
      </w:r>
      <w:hyperlink r:id="rId18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главы администрации (губернатора) Краснодарского края от 16 ноября 2015 г. N 1039 (далее - Подпрограмма), в пределах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случае отсутствия в текущем финансовом году свободного остатка объемов финансирования, предусмотренных на реализацию соответствующего мероприятия </w:t>
      </w:r>
      <w:hyperlink r:id="rId19" w:anchor="block_40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Подпрограммы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бюджетных ассигнований, доведенных администрации Краснодарского края (управлению) на соответствующие цели, выплаты денежного вознаграждения гражданам за добровольную сдачу незаконно хранящихся у них предметов вооружения осуществляются в очередном финансовом году при наличии объемов финансирования, предусмотренных в очередном финансовом году на реализацию соответствующего мероприятия Подпрограммы, впределах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бюджетных ассигнований, доведенных администрации Краснодарского края (управлению) на соответствующие цели в очередном финансовом году, в порядке, установленном </w:t>
      </w:r>
      <w:hyperlink r:id="rId20" w:anchor="block_1008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пунктом 8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Уведомление заявителя об отсутствии в текущем финансовом году свободного остатка объемов финансирования, предусмотренных на выплату денежного вознаграждения гражданину за добровольную сдачу предметов вооружения, осуществляется в течение 5 рабочих дней с момента принятия решения.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7. Письменное </w:t>
      </w:r>
      <w:hyperlink r:id="rId21" w:anchor="block_10002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заявление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гражданина и прилагаемые к нему документы, указанные в </w:t>
      </w:r>
      <w:hyperlink r:id="rId22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3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а также сведения, указанные в </w:t>
      </w:r>
      <w:hyperlink r:id="rId23" w:anchor="block_100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регистрируются в управлении в день поступления.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течение 20 рабочих дней со дня регистрации сведения, указанные в </w:t>
      </w:r>
      <w:hyperlink r:id="rId24" w:anchor="block_100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 xml:space="preserve">пункте 4 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настоящего Положения, вместе с документами, указанными в </w:t>
      </w:r>
      <w:hyperlink r:id="rId25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3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рассматриваются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управлением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принимается решение о выплате (или об отказе в выплате) денежного вознаграждения гражданину за добровольную сдачу предметов вооружения; на этом основании производится расчет размера денежного вознаграждения.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8. Управлением для осуществления выплаты денежного вознаграждения в течение 3 рабочих дней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принятия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решения передается расчет размера денежного вознаграждения и документы, указанные в </w:t>
      </w:r>
      <w:hyperlink r:id="rId26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7" w:anchor="block_100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4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Положения, в управление делами администрации Краснодарского края.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делами администрации Краснодарского края в течение 10 рабочих дней со дня поступления от управления расчета размера денежного вознаграждения и документов, указанных в </w:t>
      </w:r>
      <w:hyperlink r:id="rId28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пунктах 3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hyperlink r:id="rId29" w:anchor="block_100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Положения, обеспечивает выплату денежного вознаграждения путем перечисления денежных средств на расчетный счет, открытый гражданином в кредитной организации и указанный им в письменном </w:t>
      </w:r>
      <w:hyperlink r:id="rId30" w:anchor="block_10002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заявлении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в течение 5 рабочих дней со дня выплаты денежного вознаграждения уведомляет в письменном виде гражданина.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Основанием для отказа в выплате денежного вознаграждения гражданину за добровольную сдачу предметов вооружения являются: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непредставление в управление документов, указанных в</w:t>
      </w:r>
      <w:hyperlink r:id="rId31" w:anchor="block_1003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Положения;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представление документов, содержащих неполные либо недостоверные сведения;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отсутствие сведений, указанных в </w:t>
      </w:r>
      <w:hyperlink r:id="rId32" w:anchor="block_1004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Положения, необходимых для принятия решения о выплате денежного вознаграждения.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отказе в выплате денежного вознаграждения гражданину за добровольную сдачу предметов вооружения ему дается письменный ответ с указанием причины отказа в течение 5 рабочих дней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 даты принятия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Отказ в выплате денежного вознаграждения может быть обжалован гражданином в порядке, установленном законодательством Российской Федерации.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Гражданин после устранения замечаний, послуживших основанием для отказа в выплате денежного вознаграждения, вправе повторно обратиться в управление в соответствии с настоящим Положением.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/>
      </w:tblPr>
      <w:tblGrid>
        <w:gridCol w:w="6281"/>
        <w:gridCol w:w="3164"/>
      </w:tblGrid>
      <w:tr w:rsidR="00B94E2C" w:rsidTr="00B94E2C">
        <w:trPr>
          <w:tblCellSpacing w:w="15" w:type="dxa"/>
        </w:trPr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3" w:anchor="block_1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о порядке выплаты денежного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вознаграждения гражданам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за добровольную сдачу незаконно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хранящихся у них оружия, боеприпасов,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взрывчатых веществ и взрывных устройств</w:t>
      </w:r>
    </w:p>
    <w:p w:rsidR="00B94E2C" w:rsidRDefault="00B94E2C" w:rsidP="00B94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Размеры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денежного вознаграждения гражданам за добровольную сдачу незаконно хранящихся у них оружия, боеприпасов, взрывчатых веществ и взрывных устройств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5" w:type="dxa"/>
        <w:tblCellSpacing w:w="15" w:type="dxa"/>
        <w:tblLook w:val="04A0"/>
      </w:tblPr>
      <w:tblGrid>
        <w:gridCol w:w="613"/>
        <w:gridCol w:w="4506"/>
        <w:gridCol w:w="2281"/>
        <w:gridCol w:w="2125"/>
      </w:tblGrid>
      <w:tr w:rsidR="00B94E2C" w:rsidTr="00B94E2C">
        <w:trPr>
          <w:tblCellSpacing w:w="15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оружия и боеприпасов, взрывчатых веществ и взрывных устройств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вознаграждения (рублей)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94E2C" w:rsidTr="00B94E2C">
        <w:trPr>
          <w:tblCellSpacing w:w="15" w:type="dxa"/>
        </w:trPr>
        <w:tc>
          <w:tcPr>
            <w:tcW w:w="94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Оружие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Боевое огнестрельное оружие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Служебное, спортивное и охотничье нарезное оружие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Гладкоствольное огнестрельное оружие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Самодельное огнестрельное оружие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Огнемет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B94E2C" w:rsidTr="00B94E2C">
        <w:trPr>
          <w:tblCellSpacing w:w="15" w:type="dxa"/>
        </w:trPr>
        <w:tc>
          <w:tcPr>
            <w:tcW w:w="94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Взрывчатые вещества, взрывные устройства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Взрывчатые вещества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Взрывное устройство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Огнепроводные и детонирующие шнуры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94E2C" w:rsidTr="00B94E2C">
        <w:trPr>
          <w:tblCellSpacing w:w="15" w:type="dxa"/>
        </w:trPr>
        <w:tc>
          <w:tcPr>
            <w:tcW w:w="94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Боеприпасы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виды патронов к огнестрельному оружию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Артиллерийские снаряды и мины, военно-инженерные подрывные заряды и мины, ручные и реактивные противотанковые гранаты, боевые ракеты, авиабомбы и т.п.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B94E2C" w:rsidTr="00B94E2C">
        <w:trPr>
          <w:tblCellSpacing w:w="15" w:type="dxa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Ракетно-артиллерийские снаряды активного воздействия на гидрометеорологические процессы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2 000,00</w:t>
            </w:r>
          </w:p>
        </w:tc>
      </w:tr>
    </w:tbl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/>
      </w:tblPr>
      <w:tblGrid>
        <w:gridCol w:w="6281"/>
        <w:gridCol w:w="3164"/>
      </w:tblGrid>
      <w:tr w:rsidR="00B94E2C" w:rsidTr="00B94E2C">
        <w:trPr>
          <w:tblCellSpacing w:w="15" w:type="dxa"/>
        </w:trPr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B94E2C" w:rsidRDefault="00B94E2C" w:rsidP="00B94E2C">
      <w:pPr>
        <w:spacing w:line="240" w:lineRule="auto"/>
      </w:pPr>
    </w:p>
    <w:p w:rsidR="00B94E2C" w:rsidRDefault="00B94E2C" w:rsidP="00B94E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к </w:t>
      </w:r>
      <w:hyperlink r:id="rId34" w:anchor="block_1000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Положению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 порядке выплаты денежного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вознаграждения гражданам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за добровольную сдачу незаконно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хранящихся у них оружия, боеприпасов,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взрывчатых веществ и взрывных устройств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94E2C" w:rsidRDefault="00B94E2C" w:rsidP="00B94E2C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Управление региональной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администрации Краснодарского края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350014, г. Краснодар, ул.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Красная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35</w:t>
      </w:r>
    </w:p>
    <w:p w:rsidR="00B94E2C" w:rsidRDefault="00B94E2C" w:rsidP="00B94E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 выплате денежного вознаграждения за добровольную сдачу незаконно хранящихся оружия, боеприпасов, взрывчатых веществ и взрывных устройств</w:t>
      </w:r>
    </w:p>
    <w:p w:rsidR="00B94E2C" w:rsidRDefault="00B94E2C" w:rsidP="00B94E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Я, (фамилия, имя, отчество), (число, месяц и год рождения), (место рождения), зарегистрирован по адресу (адрес регистрации), фактически проживаю по адресу (адрес фактического проживания), телефон (номер контактного телефона), паспорт (серия, номер, дата выдачи, кем выдан, код подразделения), в соответствии с постановлением главы администрации (губернатора) Краснодарского края от "___" _______ 20 __ года N ___ прошу произвести выплату денежного вознаграждения за добровольную сдачу незаконно хранящихся 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меня оружия, боеприпасов, взрывчатых веществ и взрывных устройств: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и количество сданных предметов вооружения, дата и место обнаружения, дата и место сдачи предметов вооружения, наименование территориального органа внутренних дел, осуществившего прием сданных предметов вооружения).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Денежное вознаграждение прошу перечислить на расчетный счет (указать банковские реквизиты счета, открытого в российской кредитной организации, в том числе: полное наименование кредитной организации-получателя, номер корреспондентского счета, БИК, ИНН, КПП, номер счета получателя).</w:t>
      </w:r>
    </w:p>
    <w:p w:rsidR="00B94E2C" w:rsidRDefault="00B94E2C" w:rsidP="00B94E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Выражаю согласие на обработку своих персональных данных (как с использованием средств автоматизации, так и без использования таких средств) в соответствии с </w:t>
      </w:r>
      <w:hyperlink r:id="rId35" w:history="1">
        <w:r>
          <w:rPr>
            <w:rStyle w:val="a3"/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27 июля 2006 г. N 152-ФЗ "О персональных данных".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B94E2C" w:rsidRDefault="00B94E2C" w:rsidP="00B94E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(Дата)                  (Подпись)              (Инициалы, фамилия)</w:t>
      </w: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4E2C" w:rsidRDefault="00B94E2C" w:rsidP="00B94E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Spacing w:w="15" w:type="dxa"/>
        <w:tblLook w:val="04A0"/>
      </w:tblPr>
      <w:tblGrid>
        <w:gridCol w:w="6281"/>
        <w:gridCol w:w="3164"/>
      </w:tblGrid>
      <w:tr w:rsidR="00B94E2C" w:rsidTr="00B94E2C">
        <w:trPr>
          <w:tblCellSpacing w:w="15" w:type="dxa"/>
        </w:trPr>
        <w:tc>
          <w:tcPr>
            <w:tcW w:w="33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начальника управления региональной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безопасности администрации Краснодарского края</w:t>
            </w:r>
            <w:proofErr w:type="gramEnd"/>
          </w:p>
        </w:tc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B94E2C" w:rsidRDefault="00B94E2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 Усманов</w:t>
            </w:r>
          </w:p>
        </w:tc>
      </w:tr>
    </w:tbl>
    <w:p w:rsidR="00B94E2C" w:rsidRDefault="00B94E2C" w:rsidP="00B94E2C">
      <w:pPr>
        <w:spacing w:line="240" w:lineRule="auto"/>
      </w:pPr>
    </w:p>
    <w:p w:rsidR="00CF34B9" w:rsidRDefault="00B94E2C"/>
    <w:sectPr w:rsidR="00CF34B9" w:rsidSect="00C3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B94E2C"/>
    <w:rsid w:val="000F760D"/>
    <w:rsid w:val="006F468B"/>
    <w:rsid w:val="00752696"/>
    <w:rsid w:val="008F699A"/>
    <w:rsid w:val="009069CF"/>
    <w:rsid w:val="00A37DE7"/>
    <w:rsid w:val="00B94E2C"/>
    <w:rsid w:val="00C3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2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94E2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E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94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3697143/" TargetMode="External"/><Relationship Id="rId13" Type="http://schemas.openxmlformats.org/officeDocument/2006/relationships/hyperlink" Target="http://base.garant.ru/43697142/" TargetMode="External"/><Relationship Id="rId18" Type="http://schemas.openxmlformats.org/officeDocument/2006/relationships/hyperlink" Target="http://base.garant.ru/36909498/" TargetMode="External"/><Relationship Id="rId26" Type="http://schemas.openxmlformats.org/officeDocument/2006/relationships/hyperlink" Target="http://base.garant.ru/4369714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43697142/" TargetMode="External"/><Relationship Id="rId34" Type="http://schemas.openxmlformats.org/officeDocument/2006/relationships/hyperlink" Target="http://base.garant.ru/43697142/" TargetMode="External"/><Relationship Id="rId7" Type="http://schemas.openxmlformats.org/officeDocument/2006/relationships/hyperlink" Target="http://base.garant.ru/43697142/" TargetMode="External"/><Relationship Id="rId12" Type="http://schemas.openxmlformats.org/officeDocument/2006/relationships/hyperlink" Target="http://base.garant.ru/43697142/" TargetMode="External"/><Relationship Id="rId17" Type="http://schemas.openxmlformats.org/officeDocument/2006/relationships/hyperlink" Target="http://base.garant.ru/36909498/" TargetMode="External"/><Relationship Id="rId25" Type="http://schemas.openxmlformats.org/officeDocument/2006/relationships/hyperlink" Target="http://base.garant.ru/43697142/" TargetMode="External"/><Relationship Id="rId33" Type="http://schemas.openxmlformats.org/officeDocument/2006/relationships/hyperlink" Target="http://base.garant.ru/4369714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36909498/" TargetMode="External"/><Relationship Id="rId20" Type="http://schemas.openxmlformats.org/officeDocument/2006/relationships/hyperlink" Target="http://base.garant.ru/43697142/" TargetMode="External"/><Relationship Id="rId29" Type="http://schemas.openxmlformats.org/officeDocument/2006/relationships/hyperlink" Target="http://base.garant.ru/43697142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36909498/" TargetMode="External"/><Relationship Id="rId11" Type="http://schemas.openxmlformats.org/officeDocument/2006/relationships/hyperlink" Target="http://base.garant.ru/43697142/" TargetMode="External"/><Relationship Id="rId24" Type="http://schemas.openxmlformats.org/officeDocument/2006/relationships/hyperlink" Target="http://base.garant.ru/43697142/" TargetMode="External"/><Relationship Id="rId32" Type="http://schemas.openxmlformats.org/officeDocument/2006/relationships/hyperlink" Target="http://base.garant.ru/43697142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base.garant.ru/10128024/" TargetMode="External"/><Relationship Id="rId15" Type="http://schemas.openxmlformats.org/officeDocument/2006/relationships/hyperlink" Target="http://base.garant.ru/43697142/" TargetMode="External"/><Relationship Id="rId23" Type="http://schemas.openxmlformats.org/officeDocument/2006/relationships/hyperlink" Target="http://base.garant.ru/43697142/" TargetMode="External"/><Relationship Id="rId28" Type="http://schemas.openxmlformats.org/officeDocument/2006/relationships/hyperlink" Target="http://base.garant.ru/43697142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ase.garant.ru/36909498/" TargetMode="External"/><Relationship Id="rId19" Type="http://schemas.openxmlformats.org/officeDocument/2006/relationships/hyperlink" Target="http://base.garant.ru/36909498/" TargetMode="External"/><Relationship Id="rId31" Type="http://schemas.openxmlformats.org/officeDocument/2006/relationships/hyperlink" Target="http://base.garant.ru/43697142/" TargetMode="External"/><Relationship Id="rId4" Type="http://schemas.openxmlformats.org/officeDocument/2006/relationships/hyperlink" Target="http://base.garant.ru/12182530/" TargetMode="External"/><Relationship Id="rId9" Type="http://schemas.openxmlformats.org/officeDocument/2006/relationships/hyperlink" Target="http://base.garant.ru/43697143/" TargetMode="External"/><Relationship Id="rId14" Type="http://schemas.openxmlformats.org/officeDocument/2006/relationships/hyperlink" Target="http://base.garant.ru/43697142/" TargetMode="External"/><Relationship Id="rId22" Type="http://schemas.openxmlformats.org/officeDocument/2006/relationships/hyperlink" Target="http://base.garant.ru/43697142/" TargetMode="External"/><Relationship Id="rId27" Type="http://schemas.openxmlformats.org/officeDocument/2006/relationships/hyperlink" Target="http://base.garant.ru/43697142/" TargetMode="External"/><Relationship Id="rId30" Type="http://schemas.openxmlformats.org/officeDocument/2006/relationships/hyperlink" Target="http://base.garant.ru/43697142/" TargetMode="External"/><Relationship Id="rId35" Type="http://schemas.openxmlformats.org/officeDocument/2006/relationships/hyperlink" Target="http://base.garant.ru/121485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2316</Words>
  <Characters>13207</Characters>
  <Application>Microsoft Office Word</Application>
  <DocSecurity>0</DocSecurity>
  <Lines>110</Lines>
  <Paragraphs>30</Paragraphs>
  <ScaleCrop>false</ScaleCrop>
  <Company/>
  <LinksUpToDate>false</LinksUpToDate>
  <CharactersWithSpaces>15493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2020-02-04T08:54:00Z</dcterms:created>
  <dcterms:modified xsi:type="dcterms:W3CDTF">2020-02-04T08:56:00Z</dcterms:modified>
</cp:coreProperties>
</file>